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Kleurformulekaart</w:t>
      </w:r>
    </w:p>
    <w:p>
      <w:pPr>
        <w:spacing w:before="0" w:after="240"/>
      </w:pPr>
      <w:r>
        <w:rPr>
          <w:color w:val="6B7280"/>
          <w:shd w:val="clear" w:color="auto" w:fill="FFF4CC"/>
        </w:rPr>
        <w:t xml:space="preserve">[Naam salon]</w:t>
      </w:r>
    </w:p>
    <w:p>
      <w:pPr>
        <w:pStyle w:val="Heading1"/>
        <w:keepNext/>
      </w:pPr>
      <w:r>
        <w:t xml:space="preserve">Klant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Naam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Telefoonnummer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Eerste kleuring op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Vaste kapper</w:t>
            </w:r>
          </w:p>
          <w:p>
            <w:pPr>
              <w:spacing w:before="0" w:after="120"/>
            </w:pPr>
          </w:p>
        </w:tc>
      </w:tr>
    </w:tbl>
    <w:p>
      <w:pPr>
        <w:pStyle w:val="Heading1"/>
        <w:keepNext/>
      </w:pPr>
      <w:r>
        <w:t xml:space="preserve">Uitgangssituatie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Natuurlijke basis (toonhoogte)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Percentage grijs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Haarstructuur (fijn / normaal / dik)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Porositeit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Eerdere behandelingen (henna, permanent, ontkleuring, keratine)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Plaktest gedaan op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Kleuring akkoord (ja / nee)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Bijzonderheden bij het kleuren</w:t>
            </w:r>
          </w:p>
          <w:p>
            <w:pPr>
              <w:spacing w:before="0" w:after="120"/>
            </w:pPr>
          </w:p>
        </w:tc>
      </w:tr>
    </w:tbl>
    <w:p>
      <w:pPr>
        <w:pStyle w:val="Heading1"/>
        <w:keepNext/>
      </w:pPr>
      <w:r>
        <w:t xml:space="preserve">Kleurbeurten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cantSplit/>
          <w:tblHeader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Datum</w:t>
            </w: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Merk</w:t>
            </w: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Nuances en gram</w:t>
            </w: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Ontwikkelaar en verhouding</w:t>
            </w: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Inwerktijd en zone</w:t>
            </w: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Resultaat en advies</w:t>
            </w: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Door</w:t>
            </w: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409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Kleurformulekaart</dc:title>
  <dc:creator>Planobook (planobook.nl)</dc:creator>
  <dc:language>nl-NL</dc:language>
</cp:coreProperties>
</file>